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ТРЕНИНГ ПО МЕДИА ГРАМОТНОСТИ И ВЕРИФИКАЦИИ ИНФОРМАЦИИ</w:t>
      </w:r>
    </w:p>
    <w:p w:rsidR="00000000" w:rsidDel="00000000" w:rsidP="00000000" w:rsidRDefault="00000000" w:rsidRPr="00000000" w14:paraId="00000003">
      <w:pPr>
        <w:spacing w:before="120" w:lineRule="auto"/>
        <w:ind w:firstLine="34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 Проекте</w:t>
      </w:r>
    </w:p>
    <w:p w:rsidR="00000000" w:rsidDel="00000000" w:rsidP="00000000" w:rsidRDefault="00000000" w:rsidRPr="00000000" w14:paraId="00000004">
      <w:pPr>
        <w:spacing w:before="120" w:line="240" w:lineRule="auto"/>
        <w:ind w:firstLine="34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Финансируемый Европейским Союзом проект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«Трансграничный многосторонний диалог для толерантности и мира в Центральной Азии»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направлен на укрепление многостороннего трансграничного диалога и сотрудничества между Кыргызстаном, Узбекистаном и Таджикистаном в целях содействия толерантности и взаимопонимания и предотвращения радикализации. Проект реализуется консорциумом под руководством Фонда им. Конрада Аденауэра совместно с национальными партнерами: Общенациональным движением «Юксалиш» (Узбекистан), Экологическим движением «БИОМ» (Кыргызстан), Общественной организацией «Гендер и развитие» (Таджикистан).</w:t>
      </w:r>
    </w:p>
    <w:p w:rsidR="00000000" w:rsidDel="00000000" w:rsidP="00000000" w:rsidRDefault="00000000" w:rsidRPr="00000000" w14:paraId="00000005">
      <w:pPr>
        <w:spacing w:line="240" w:lineRule="auto"/>
        <w:ind w:firstLine="3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Цель проекта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овышение потенциала молодежных групп и организаций гражданского общества для их активного вовлечения в процессы миростроительства в приграничных районах, мультикультурный и межрелигиозный диалог. </w:t>
      </w:r>
    </w:p>
    <w:p w:rsidR="00000000" w:rsidDel="00000000" w:rsidP="00000000" w:rsidRDefault="00000000" w:rsidRPr="00000000" w14:paraId="00000006">
      <w:pPr>
        <w:ind w:firstLine="3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Описание тренинга: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Проект в рамках своей деятельности, для предупреждения радикализации молодежи и предупреждения манипуляцией мнениями с помощью информационных ресурсов, инициирует усиление работы по информационному компоненту, в том числе – проведению тренинга по повышению уровня медиаграмотности и факт-чекинга для молодежи Кыргызстана, Таджикистана, и Узбекистана. 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Цель тренинга: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повышение потенциала молодежных лидеров, задействованных в проекте, журналистов и других медиа-производителей из стран проекта по фактчекингу и медиаграмотности  в условиях конфликтов и процессов</w:t>
      </w:r>
      <w:r w:rsidDel="00000000" w:rsidR="00000000" w:rsidRPr="00000000">
        <w:rPr>
          <w:rFonts w:ascii="Times New Roman" w:cs="Times New Roman" w:eastAsia="Times New Roman" w:hAnsi="Times New Roman"/>
          <w:strike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миростроительства.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Целевые группы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Журналисты и другие медиа-производители;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Представители факультетов журналистов университетов, на базе которых открыты и действуют Центры дружбы.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Результат: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обученные участники, методом каскадно, используя платформу Центров дружбы и толерантности, будут проводить самостоятельные мероприятия, для представителей своих местных сообществ и окружения, распространяя информацию методам повышения медиаграмотности и факт чекинга.  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Формат мероприятий: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2х дневные онлайн тренинги по медиа/информационной грамотности и факт-чекингу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не менее 20 активных журналистов в Кыргызстане / Таджикистане / Узбекистане в онлайн формате с применением интерактивных методов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Подробности по участию: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Время: 15-16 февраля. 2023 15:00 Бишкек / 14:00 Ташкент / Душанбе 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Подключиться к конференции Zoom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563c1"/>
            <w:sz w:val="20"/>
            <w:szCs w:val="20"/>
            <w:u w:val="single"/>
            <w:rtl w:val="0"/>
          </w:rPr>
          <w:t xml:space="preserve">https://us02web.zoom.us/j/81388306516?pwd=aWt5RzJ1NzhQNVdLNno1MFZjZVVjUT09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Идентификатор конференции: 813 8830 6516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Код доступа: 547333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Программа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Тренеры: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Гегам Варданян, Лусинэ Григорян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Центр Медиа Инициатив, Армения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 Февраля </w:t>
      </w:r>
    </w:p>
    <w:tbl>
      <w:tblPr>
        <w:tblStyle w:val="Table1"/>
        <w:tblW w:w="9640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8080"/>
        <w:tblGridChange w:id="0">
          <w:tblGrid>
            <w:gridCol w:w="1560"/>
            <w:gridCol w:w="8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Тема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 – 16:30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Первая сессия 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Представления и знакомство с участниками.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Определение желаемых результатов занятий с помощью WordCloud.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Quiz: “Определите медиа манипуляцию и фейки.”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Современные вызовы медиа грамотности, верификация информации как инструмент защиты от манипуляции.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16:30 - 17:00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Кофе-Брейк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17:00 - 18:30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Вторая сессия 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Введение в верификацию информации: история, виды, примеры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Практическое задание: Анализируем контент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18:30 – 19:00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Подведение итогов дня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16 Февраля </w:t>
      </w:r>
    </w:p>
    <w:tbl>
      <w:tblPr>
        <w:tblStyle w:val="Table2"/>
        <w:tblW w:w="9640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8080"/>
        <w:tblGridChange w:id="0">
          <w:tblGrid>
            <w:gridCol w:w="1560"/>
            <w:gridCol w:w="8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Тема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 – 16:30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Третья сессия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Основные инструменты и формы верификации информации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Расширенный поиск: Google, Yandex (практика)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Архив интернета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Верификация (поиск) сайтов и социальных сетей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Практические задания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16:30 - 17:00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Кофе-Брейк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17:00 - 18:30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Четвертая сессия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Фото и видео манипуляции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Проверяем фото (практика)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Проверяем видео (практика)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18:30 – 19:00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Подведение итогов дня и домашнее задание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highlight w:val="yellow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17 Декабря</w:t>
      </w:r>
    </w:p>
    <w:tbl>
      <w:tblPr>
        <w:tblStyle w:val="Table3"/>
        <w:tblW w:w="9640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8080"/>
        <w:tblGridChange w:id="0">
          <w:tblGrid>
            <w:gridCol w:w="1560"/>
            <w:gridCol w:w="8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b w:val="1"/>
                <w:i w:val="1"/>
                <w:highlight w:val="yellow"/>
              </w:rPr>
            </w:pPr>
            <w:r w:rsidDel="00000000" w:rsidR="00000000" w:rsidRPr="00000000">
              <w:rPr>
                <w:b w:val="1"/>
                <w:i w:val="1"/>
                <w:highlight w:val="yellow"/>
                <w:rtl w:val="0"/>
              </w:rPr>
              <w:t xml:space="preserve">Тема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15:00 – 16:30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Пятая сессия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Работа с открытыми источниками: международные базы данных 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Местные ресурсы (обсуждение домашнего задания) 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Работа с картами и геолокация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16:30 - 17:00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Кофе-Брейк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17:00 - 18:30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Шестая сессия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Инструменты, форматы, учебные планы и ресурсы для преподавания медиа грамотности и верификации информации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b w:val="1"/>
                <w:i w:val="1"/>
                <w:highlight w:val="yellow"/>
              </w:rPr>
            </w:pPr>
            <w:r w:rsidDel="00000000" w:rsidR="00000000" w:rsidRPr="00000000">
              <w:rPr>
                <w:b w:val="1"/>
                <w:i w:val="1"/>
                <w:highlight w:val="yellow"/>
                <w:rtl w:val="0"/>
              </w:rPr>
              <w:t xml:space="preserve">18:30 – 19:00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highlight w:val="yellow"/>
              </w:rPr>
            </w:pPr>
            <w:r w:rsidDel="00000000" w:rsidR="00000000" w:rsidRPr="00000000">
              <w:rPr>
                <w:b w:val="1"/>
                <w:i w:val="1"/>
                <w:highlight w:val="yellow"/>
                <w:rtl w:val="0"/>
              </w:rPr>
              <w:t xml:space="preserve">Подведение итогов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944343" cy="645967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4343" cy="6459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1000125</wp:posOffset>
          </wp:positionH>
          <wp:positionV relativeFrom="paragraph">
            <wp:posOffset>4128</wp:posOffset>
          </wp:positionV>
          <wp:extent cx="1214120" cy="483870"/>
          <wp:effectExtent b="0" l="0" r="0" t="0"/>
          <wp:wrapNone/>
          <wp:docPr descr="New-Logo-KAS" id="7" name="image6.png"/>
          <a:graphic>
            <a:graphicData uri="http://schemas.openxmlformats.org/drawingml/2006/picture">
              <pic:pic>
                <pic:nvPicPr>
                  <pic:cNvPr descr="New-Logo-KAS"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4120" cy="4838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2385377</wp:posOffset>
          </wp:positionH>
          <wp:positionV relativeFrom="paragraph">
            <wp:posOffset>59055</wp:posOffset>
          </wp:positionV>
          <wp:extent cx="886460" cy="428625"/>
          <wp:effectExtent b="0" l="0" r="0" t="0"/>
          <wp:wrapNone/>
          <wp:docPr descr="Безымянный-1" id="5" name="image4.png"/>
          <a:graphic>
            <a:graphicData uri="http://schemas.openxmlformats.org/drawingml/2006/picture">
              <pic:pic>
                <pic:nvPicPr>
                  <pic:cNvPr descr="Безымянный-1" id="0" name="image4.png"/>
                  <pic:cNvPicPr preferRelativeResize="0"/>
                </pic:nvPicPr>
                <pic:blipFill>
                  <a:blip r:embed="rId2"/>
                  <a:srcRect b="0" l="4976" r="51845" t="0"/>
                  <a:stretch>
                    <a:fillRect/>
                  </a:stretch>
                </pic:blipFill>
                <pic:spPr>
                  <a:xfrm>
                    <a:off x="0" y="0"/>
                    <a:ext cx="886460" cy="4286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3323908</wp:posOffset>
          </wp:positionH>
          <wp:positionV relativeFrom="paragraph">
            <wp:posOffset>-104774</wp:posOffset>
          </wp:positionV>
          <wp:extent cx="1525270" cy="640080"/>
          <wp:effectExtent b="0" l="0" r="0" t="0"/>
          <wp:wrapNone/>
          <wp:docPr descr="logo_en" id="1" name="image1.png"/>
          <a:graphic>
            <a:graphicData uri="http://schemas.openxmlformats.org/drawingml/2006/picture">
              <pic:pic>
                <pic:nvPicPr>
                  <pic:cNvPr descr="logo_en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5270" cy="6400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4905375</wp:posOffset>
          </wp:positionH>
          <wp:positionV relativeFrom="paragraph">
            <wp:posOffset>-121919</wp:posOffset>
          </wp:positionV>
          <wp:extent cx="638175" cy="628650"/>
          <wp:effectExtent b="0" l="0" r="0" t="0"/>
          <wp:wrapNone/>
          <wp:docPr descr="Безымянный-1" id="4" name="image4.png"/>
          <a:graphic>
            <a:graphicData uri="http://schemas.openxmlformats.org/drawingml/2006/picture">
              <pic:pic>
                <pic:nvPicPr>
                  <pic:cNvPr descr="Безымянный-1" id="0" name="image4.png"/>
                  <pic:cNvPicPr preferRelativeResize="0"/>
                </pic:nvPicPr>
                <pic:blipFill>
                  <a:blip r:embed="rId2"/>
                  <a:srcRect b="0" l="73515" r="5295" t="0"/>
                  <a:stretch>
                    <a:fillRect/>
                  </a:stretch>
                </pic:blipFill>
                <pic:spPr>
                  <a:xfrm>
                    <a:off x="0" y="0"/>
                    <a:ext cx="638175" cy="628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179070</wp:posOffset>
          </wp:positionH>
          <wp:positionV relativeFrom="paragraph">
            <wp:posOffset>618490</wp:posOffset>
          </wp:positionV>
          <wp:extent cx="5257800" cy="140970"/>
          <wp:effectExtent b="0" l="0" r="0" t="0"/>
          <wp:wrapSquare wrapText="bothSides" distB="0" distT="0" distL="114300" distR="114300"/>
          <wp:docPr id="6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4"/>
                  <a:srcRect b="0" l="0" r="0" t="85039"/>
                  <a:stretch>
                    <a:fillRect/>
                  </a:stretch>
                </pic:blipFill>
                <pic:spPr>
                  <a:xfrm>
                    <a:off x="0" y="0"/>
                    <a:ext cx="5257800" cy="1409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62866</wp:posOffset>
          </wp:positionH>
          <wp:positionV relativeFrom="paragraph">
            <wp:posOffset>-15239</wp:posOffset>
          </wp:positionV>
          <wp:extent cx="819150" cy="650875"/>
          <wp:effectExtent b="0" l="0" r="0" t="0"/>
          <wp:wrapSquare wrapText="bothSides" distB="0" distT="0" distL="114300" distR="114300"/>
          <wp:docPr descr="eurounion_en2" id="2" name="image2.png"/>
          <a:graphic>
            <a:graphicData uri="http://schemas.openxmlformats.org/drawingml/2006/picture">
              <pic:pic>
                <pic:nvPicPr>
                  <pic:cNvPr descr="eurounion_en2" id="0" name="image2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9150" cy="6508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2web.zoom.us/j/81388306516?pwd=aWt5RzJ1NzhQNVdLNno1MFZjZVVjUT09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4.png"/><Relationship Id="rId3" Type="http://schemas.openxmlformats.org/officeDocument/2006/relationships/image" Target="media/image1.png"/><Relationship Id="rId4" Type="http://schemas.openxmlformats.org/officeDocument/2006/relationships/image" Target="media/image5.png"/><Relationship Id="rId5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