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-689609</wp:posOffset>
            </wp:positionH>
            <wp:positionV relativeFrom="paragraph">
              <wp:posOffset>108585</wp:posOffset>
            </wp:positionV>
            <wp:extent cx="7087798" cy="178387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7798" cy="17838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44546a"/>
          <w:sz w:val="28"/>
          <w:szCs w:val="28"/>
        </w:rPr>
      </w:pPr>
      <w:r w:rsidDel="00000000" w:rsidR="00000000" w:rsidRPr="00000000">
        <w:rPr>
          <w:b w:val="1"/>
          <w:color w:val="44546a"/>
          <w:sz w:val="28"/>
          <w:szCs w:val="28"/>
          <w:rtl w:val="0"/>
        </w:rPr>
        <w:t xml:space="preserve">«Трансграничный многосторонний диалог в интересах толерантности и мира в Центральной Азии»</w:t>
      </w:r>
    </w:p>
    <w:p w:rsidR="00000000" w:rsidDel="00000000" w:rsidP="00000000" w:rsidRDefault="00000000" w:rsidRPr="00000000" w14:paraId="00000010">
      <w:pPr>
        <w:jc w:val="right"/>
        <w:rPr>
          <w:b w:val="1"/>
          <w:i w:val="1"/>
          <w:smallCaps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keepNext w:val="1"/>
        <w:spacing w:after="0" w:before="0" w:lineRule="auto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none"/>
          <w:rtl w:val="0"/>
        </w:rPr>
        <w:t xml:space="preserve">Программа Тренинга для тренеров (ТОТ)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«Управление многообразием, предотвращение конфликтов в местных сообществах в Центральной Азии»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 xml:space="preserve">18-20 мая 2023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г. Бишкек, Park Hotel, зал Signature, 2 этаж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Ссылка на ZOOM: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https://us02web.zoom.us/j/83198058642?pwd=UndhbUU3bG5aaWxHQTdVQjIydGdxdz09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Тренеры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  <w:tab/>
        <w:tab/>
        <w:t xml:space="preserve">Зульфия Кочорбаева, Бактыгуль Исланбекова</w:t>
      </w:r>
    </w:p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00206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День 1</w:t>
      </w:r>
    </w:p>
    <w:p w:rsidR="00000000" w:rsidDel="00000000" w:rsidP="00000000" w:rsidRDefault="00000000" w:rsidRPr="00000000" w14:paraId="000000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27" w:hanging="21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09.00-09.15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Регистрация участников.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09.15-09.30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Открытие, приветствия:</w:t>
      </w:r>
    </w:p>
    <w:p w:rsidR="00000000" w:rsidDel="00000000" w:rsidP="00000000" w:rsidRDefault="00000000" w:rsidRPr="00000000" w14:paraId="00000022">
      <w:pPr>
        <w:spacing w:after="120" w:line="276" w:lineRule="auto"/>
        <w:ind w:left="1416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Чынгыз Эсенгул уулу, </w:t>
      </w:r>
    </w:p>
    <w:p w:rsidR="00000000" w:rsidDel="00000000" w:rsidP="00000000" w:rsidRDefault="00000000" w:rsidRPr="00000000" w14:paraId="00000023">
      <w:pPr>
        <w:spacing w:after="120" w:line="276" w:lineRule="auto"/>
        <w:ind w:left="212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Заместитель министра культуры, информации, спорта и молодежной политики Кыргызской Республики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76" w:lineRule="auto"/>
        <w:ind w:left="1416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Бекмуродов Бобур Мансурович,</w:t>
      </w:r>
    </w:p>
    <w:p w:rsidR="00000000" w:rsidDel="00000000" w:rsidP="00000000" w:rsidRDefault="00000000" w:rsidRPr="00000000" w14:paraId="00000025">
      <w:pPr>
        <w:ind w:left="2127" w:firstLine="33.0000000000001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 Комитета по ННО, демократическим институтам  и органам самоуправления граждан Законодательной палаты Олий Мажлиса Республики Узбекистан, Председатель Общенационального движения «Юксалиш»</w:t>
      </w:r>
    </w:p>
    <w:p w:rsidR="00000000" w:rsidDel="00000000" w:rsidP="00000000" w:rsidRDefault="00000000" w:rsidRPr="00000000" w14:paraId="00000026">
      <w:pPr>
        <w:ind w:left="2127" w:firstLine="33.0000000000001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09.30-09.50</w:t>
        <w:tab/>
        <w:tab/>
        <w:t xml:space="preserve">Краткая информация о Проекте, целях и задачах ТОТ </w:t>
      </w:r>
    </w:p>
    <w:p w:rsidR="00000000" w:rsidDel="00000000" w:rsidP="00000000" w:rsidRDefault="00000000" w:rsidRPr="00000000" w14:paraId="00000028">
      <w:pPr>
        <w:spacing w:after="120" w:line="276" w:lineRule="auto"/>
        <w:ind w:left="1416" w:firstLine="707.999999999999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Владимир Коротенко,  </w:t>
      </w:r>
    </w:p>
    <w:p w:rsidR="00000000" w:rsidDel="00000000" w:rsidP="00000000" w:rsidRDefault="00000000" w:rsidRPr="00000000" w14:paraId="00000029">
      <w:pPr>
        <w:spacing w:after="120" w:line="276" w:lineRule="auto"/>
        <w:ind w:left="212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совета ЭД «БИОМ»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27" w:firstLine="33.00000000000011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Модератор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Мира Карыбаева, </w:t>
      </w:r>
    </w:p>
    <w:p w:rsidR="00000000" w:rsidDel="00000000" w:rsidP="00000000" w:rsidRDefault="00000000" w:rsidRPr="00000000" w14:paraId="0000002B">
      <w:pPr>
        <w:ind w:left="2127" w:firstLine="33.0000000000001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Проекта по Кыргызской Республике </w:t>
      </w:r>
    </w:p>
    <w:p w:rsidR="00000000" w:rsidDel="00000000" w:rsidP="00000000" w:rsidRDefault="00000000" w:rsidRPr="00000000" w14:paraId="0000002C">
      <w:pPr>
        <w:ind w:left="2127" w:hanging="21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09.50-10.15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Вводный блок: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Знакомство участников и тренеров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Выявление ожиданий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Правила совместной работы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Обсуждение программы, цели и структуры тренинга для тренеров</w:t>
      </w:r>
    </w:p>
    <w:p w:rsidR="00000000" w:rsidDel="00000000" w:rsidP="00000000" w:rsidRDefault="00000000" w:rsidRPr="00000000" w14:paraId="00000031">
      <w:pPr>
        <w:ind w:left="252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10.15-11.00 </w:t>
        <w:tab/>
        <w:tab/>
        <w:t xml:space="preserve">Сессия 1.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Формирование стереотипов и предубеждений»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«Пары слов»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«Стена молчания»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«Ранжирование утверждений» </w:t>
      </w:r>
    </w:p>
    <w:p w:rsidR="00000000" w:rsidDel="00000000" w:rsidP="00000000" w:rsidRDefault="00000000" w:rsidRPr="00000000" w14:paraId="00000036">
      <w:pPr>
        <w:ind w:left="2127" w:hanging="212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127" w:hanging="21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11.00-11.30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2127" w:hanging="212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124" w:hanging="212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11.30-13.00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Сессия 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«Дискриминация как источник конфликтов»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«Знаки»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«Точка отсчета» </w:t>
      </w:r>
    </w:p>
    <w:p w:rsidR="00000000" w:rsidDel="00000000" w:rsidP="00000000" w:rsidRDefault="00000000" w:rsidRPr="00000000" w14:paraId="0000003C">
      <w:pPr>
        <w:ind w:left="2127" w:hanging="212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127" w:hanging="212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13.00-14.00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127" w:hanging="212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14.00-15.30 </w:t>
        <w:tab/>
        <w:tab/>
        <w:t xml:space="preserve">Сессия 3.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Подходы к управлению многообразием»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«Фигуры»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«Ассамблея ООН»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Этнический, гражданский и поликультурный подходы</w:t>
      </w:r>
    </w:p>
    <w:p w:rsidR="00000000" w:rsidDel="00000000" w:rsidP="00000000" w:rsidRDefault="00000000" w:rsidRPr="00000000" w14:paraId="00000043">
      <w:pPr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418" w:hanging="141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15.30-16.00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160" w:hanging="21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16.00-17.15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Сессия 4.</w:t>
      </w:r>
      <w:r w:rsidDel="00000000" w:rsidR="00000000" w:rsidRPr="00000000">
        <w:rPr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Национальное законодательство и международные механизмы регулирования поликультурного многообразия»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Положения Конституции и законов в Кыргызстане, Таджикистане и Узбекистане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Обзор международных документов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17.15-17.30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Подведение итогов. Оценка дня.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00206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День 2</w:t>
      </w:r>
    </w:p>
    <w:p w:rsidR="00000000" w:rsidDel="00000000" w:rsidP="00000000" w:rsidRDefault="00000000" w:rsidRPr="00000000" w14:paraId="0000004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18" w:hanging="141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09.00-09.15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Обсуждение результатов предыдущего дня.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124" w:hanging="212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09.15-11.00</w:t>
        <w:tab/>
        <w:t xml:space="preserve">Сессия 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«Социальное многообразие в местных сообщетвах»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Методы оценки, анализа и прогноза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25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Индикаторы мирного развития и напряженности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2127" w:hanging="21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11.00-11.30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ind w:left="1418" w:hanging="141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418" w:hanging="141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11.30-13.00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Сессия 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«Социальный конфликт»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Конфликт: подходы и понятие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Методы анализа конфликта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13.00-14.00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ind w:left="2127" w:hanging="212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14.00-15.30</w:t>
        <w:tab/>
        <w:t xml:space="preserve">Сессия 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«Управление конфликтом»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Стадии развития конфликта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Стили поведения в конфликте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Способы разрешения конфликта</w:t>
      </w:r>
    </w:p>
    <w:p w:rsidR="00000000" w:rsidDel="00000000" w:rsidP="00000000" w:rsidRDefault="00000000" w:rsidRPr="00000000" w14:paraId="00000060">
      <w:pPr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18" w:hanging="141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15.30-16.00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2124" w:hanging="212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16.00-17.15</w:t>
        <w:tab/>
        <w:t xml:space="preserve">Сессия 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«Роль местных органов власти в предотвращении конфликтов»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Упражнение «Прорыв»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Упражнение «Подарок»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Эффективная коммуникация с населением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Деятельность по изменению предубеждений и развитию добрососедства</w:t>
      </w:r>
    </w:p>
    <w:p w:rsidR="00000000" w:rsidDel="00000000" w:rsidP="00000000" w:rsidRDefault="00000000" w:rsidRPr="00000000" w14:paraId="0000006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17.15-17.30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Подведение итогов. Оценка дня.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00206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День 3</w:t>
      </w:r>
    </w:p>
    <w:p w:rsidR="00000000" w:rsidDel="00000000" w:rsidP="00000000" w:rsidRDefault="00000000" w:rsidRPr="00000000" w14:paraId="0000006C">
      <w:pPr>
        <w:ind w:left="2160" w:hanging="21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1418" w:hanging="141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09.00-09.15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Обсуждение результатов предыдущего дня.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09.15-11.00</w:t>
        <w:tab/>
        <w:tab/>
        <w:t xml:space="preserve">Сессия 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«Интерактивные методы обучения»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Принципы и особенности обучения взрослых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Потребности в обучении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Цикл обучения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252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Техники вербальной и невербальной коммуникации на тренинге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2520" w:hanging="360"/>
        <w:rPr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Виды и особенности интерактивных методов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2124" w:hanging="212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127" w:hanging="212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11.00-11.30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2124" w:hanging="212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11.30-13.00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Знакомство с Руководством по проведению тренинга «Управление многообразием, предотвращение конфликтов в местных сообществах в Центральной Азии»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leader="none" w:pos="993"/>
        </w:tabs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цели, задачи, структура тренинга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tabs>
          <w:tab w:val="left" w:leader="none" w:pos="993"/>
        </w:tabs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методология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13.00-14.00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14.00-15.30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Руководства по проведению тренинга «Управление многообразием, предотвращение конфликтов в местных сообществах в Центральной Азии»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tabs>
          <w:tab w:val="left" w:leader="none" w:pos="993"/>
        </w:tabs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методические рекомендации по проведению сессий 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tabs>
          <w:tab w:val="left" w:leader="none" w:pos="993"/>
        </w:tabs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практикум по проведению некоторых сессий\упражнений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tabs>
          <w:tab w:val="left" w:leader="none" w:pos="993"/>
        </w:tabs>
        <w:ind w:left="25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вопросы адаптации Руководства с учетом контекста в странах проведения тренингов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15.30-16.00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16.00-17.00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Руководства по проведению тренинга «Управление многообразием, предотвращение конфликтов в местных сообществах в Центральной Азии»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(продолжение)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2124" w:hanging="212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17.00-17.30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Подведение итогов. Оценка дня и итоговая оценка тренинга. </w:t>
      </w:r>
    </w:p>
    <w:p w:rsidR="00000000" w:rsidDel="00000000" w:rsidP="00000000" w:rsidRDefault="00000000" w:rsidRPr="00000000" w14:paraId="00000088">
      <w:pPr>
        <w:ind w:left="212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Вручение сертификатов. Закрытие.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10" w:before="330" w:lineRule="auto"/>
      <w:jc w:val="center"/>
    </w:pPr>
    <w:rPr>
      <w:b w:val="1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2web.zoom.us/j/83198058642?pwd=UndhbUU3bG5aaWxHQTdVQjIydGdxdz0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